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2B" w:rsidRDefault="007B332B" w:rsidP="007B332B">
      <w:pPr>
        <w:shd w:val="clear" w:color="auto" w:fill="FFFFFF"/>
        <w:spacing w:after="0" w:line="630" w:lineRule="atLeast"/>
        <w:jc w:val="center"/>
        <w:textAlignment w:val="baseline"/>
        <w:outlineLvl w:val="0"/>
        <w:rPr>
          <w:rFonts w:ascii="Arial" w:eastAsia="Times New Roman" w:hAnsi="Arial" w:cs="Arial"/>
          <w:b/>
          <w:bCs/>
          <w:color w:val="1D1D1D"/>
          <w:kern w:val="36"/>
          <w:sz w:val="52"/>
          <w:szCs w:val="63"/>
        </w:rPr>
      </w:pPr>
      <w:r>
        <w:rPr>
          <w:rFonts w:ascii="Arial" w:eastAsia="Times New Roman" w:hAnsi="Arial" w:cs="Arial"/>
          <w:b/>
          <w:bCs/>
          <w:color w:val="1D1D1D"/>
          <w:kern w:val="36"/>
          <w:sz w:val="52"/>
          <w:szCs w:val="63"/>
        </w:rPr>
        <w:t>College Board Critique</w:t>
      </w:r>
    </w:p>
    <w:p w:rsidR="007B332B" w:rsidRPr="00DE4FFD" w:rsidRDefault="007B332B" w:rsidP="007B332B">
      <w:pPr>
        <w:shd w:val="clear" w:color="auto" w:fill="FFFFFF"/>
        <w:spacing w:after="0" w:line="630" w:lineRule="atLeast"/>
        <w:jc w:val="center"/>
        <w:textAlignment w:val="baseline"/>
        <w:outlineLvl w:val="0"/>
        <w:rPr>
          <w:rFonts w:ascii="Arial" w:eastAsia="Times New Roman" w:hAnsi="Arial" w:cs="Arial"/>
          <w:b/>
          <w:bCs/>
          <w:color w:val="1D1D1D"/>
          <w:kern w:val="36"/>
          <w:sz w:val="52"/>
          <w:szCs w:val="63"/>
        </w:rPr>
      </w:pPr>
      <w:r>
        <w:rPr>
          <w:rFonts w:ascii="Arial" w:eastAsia="Times New Roman" w:hAnsi="Arial" w:cs="Arial"/>
          <w:b/>
          <w:bCs/>
          <w:color w:val="1D1D1D"/>
          <w:kern w:val="36"/>
          <w:sz w:val="52"/>
          <w:szCs w:val="63"/>
        </w:rPr>
        <w:t>College Application Essay 2</w:t>
      </w:r>
    </w:p>
    <w:p w:rsidR="007B332B" w:rsidRDefault="007B332B" w:rsidP="007B332B">
      <w:pPr>
        <w:shd w:val="clear" w:color="auto" w:fill="FFFFFF"/>
        <w:spacing w:before="300" w:after="150" w:line="240" w:lineRule="atLeast"/>
        <w:textAlignment w:val="baseline"/>
        <w:outlineLvl w:val="2"/>
        <w:rPr>
          <w:rFonts w:ascii="museoSeven" w:eastAsia="Times New Roman" w:hAnsi="museoSeven" w:cs="Arial"/>
          <w:color w:val="1D1D1D"/>
          <w:sz w:val="24"/>
          <w:szCs w:val="24"/>
        </w:rPr>
      </w:pPr>
      <w:bookmarkStart w:id="0" w:name="_GoBack"/>
      <w:bookmarkEnd w:id="0"/>
    </w:p>
    <w:p w:rsidR="007B332B" w:rsidRPr="00611B91" w:rsidRDefault="007B332B" w:rsidP="007B332B">
      <w:pPr>
        <w:shd w:val="clear" w:color="auto" w:fill="FFFFFF"/>
        <w:spacing w:before="300" w:after="150" w:line="240" w:lineRule="atLeast"/>
        <w:textAlignment w:val="baseline"/>
        <w:outlineLvl w:val="2"/>
        <w:rPr>
          <w:rFonts w:ascii="museoSeven" w:eastAsia="Times New Roman" w:hAnsi="museoSeven" w:cs="Arial"/>
          <w:b/>
          <w:color w:val="1D1D1D"/>
          <w:sz w:val="24"/>
          <w:szCs w:val="24"/>
        </w:rPr>
      </w:pPr>
      <w:r w:rsidRPr="00611B91">
        <w:rPr>
          <w:rFonts w:ascii="museoSeven" w:eastAsia="Times New Roman" w:hAnsi="museoSeven" w:cs="Arial"/>
          <w:b/>
          <w:color w:val="1D1D1D"/>
          <w:sz w:val="24"/>
          <w:szCs w:val="24"/>
        </w:rPr>
        <w:t>The Critique</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Admission officials consider how you write your essay, not just what you write about. Try to critique your own essays in the same way this sample essay is critiqued below.</w:t>
      </w:r>
    </w:p>
    <w:p w:rsidR="007B332B" w:rsidRPr="00611B91" w:rsidRDefault="007B332B" w:rsidP="007B332B">
      <w:pPr>
        <w:shd w:val="clear" w:color="auto" w:fill="FFFFFF"/>
        <w:spacing w:before="150" w:after="75" w:line="195" w:lineRule="atLeast"/>
        <w:textAlignment w:val="baseline"/>
        <w:outlineLvl w:val="3"/>
        <w:rPr>
          <w:rFonts w:ascii="Arial" w:eastAsia="Times New Roman" w:hAnsi="Arial" w:cs="Arial"/>
          <w:b/>
          <w:bCs/>
          <w:color w:val="1D1D1D"/>
          <w:sz w:val="24"/>
          <w:szCs w:val="24"/>
        </w:rPr>
      </w:pPr>
      <w:r w:rsidRPr="00611B91">
        <w:rPr>
          <w:rFonts w:ascii="Arial" w:eastAsia="Times New Roman" w:hAnsi="Arial" w:cs="Arial"/>
          <w:b/>
          <w:bCs/>
          <w:color w:val="1D1D1D"/>
          <w:sz w:val="24"/>
          <w:szCs w:val="24"/>
        </w:rPr>
        <w:t>The Introduction</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The introduction is brief and memorable. The reader is drawn into the rest of the essay.</w:t>
      </w:r>
    </w:p>
    <w:p w:rsidR="007B332B" w:rsidRPr="00611B91" w:rsidRDefault="007B332B" w:rsidP="007B332B">
      <w:pPr>
        <w:shd w:val="clear" w:color="auto" w:fill="FFFFFF"/>
        <w:spacing w:before="150" w:after="75" w:line="195" w:lineRule="atLeast"/>
        <w:textAlignment w:val="baseline"/>
        <w:outlineLvl w:val="3"/>
        <w:rPr>
          <w:rFonts w:ascii="Arial" w:eastAsia="Times New Roman" w:hAnsi="Arial" w:cs="Arial"/>
          <w:b/>
          <w:bCs/>
          <w:color w:val="1D1D1D"/>
          <w:sz w:val="24"/>
          <w:szCs w:val="24"/>
        </w:rPr>
      </w:pPr>
      <w:r w:rsidRPr="00611B91">
        <w:rPr>
          <w:rFonts w:ascii="Arial" w:eastAsia="Times New Roman" w:hAnsi="Arial" w:cs="Arial"/>
          <w:b/>
          <w:bCs/>
          <w:color w:val="1D1D1D"/>
          <w:sz w:val="24"/>
          <w:szCs w:val="24"/>
        </w:rPr>
        <w:t>The Body</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The second paragraph shows that the essay has a clear focus: his anxiety about relationships. The next two paragraphs use a style that is simple and direct. They employ short sentences and simple words to tell a simple story.</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We see that he is thoughtful by the way he narrates the next several paragraphs. The story of his conversation with a girl is a way for the writer to show us about himself — that he's conservative and shy but willing to take a risk.</w:t>
      </w:r>
    </w:p>
    <w:p w:rsidR="007B332B" w:rsidRPr="00611B91" w:rsidRDefault="007B332B" w:rsidP="007B332B">
      <w:pPr>
        <w:shd w:val="clear" w:color="auto" w:fill="FFFFFF"/>
        <w:spacing w:before="150" w:after="75" w:line="195" w:lineRule="atLeast"/>
        <w:textAlignment w:val="baseline"/>
        <w:outlineLvl w:val="3"/>
        <w:rPr>
          <w:rFonts w:ascii="Arial" w:eastAsia="Times New Roman" w:hAnsi="Arial" w:cs="Arial"/>
          <w:b/>
          <w:bCs/>
          <w:color w:val="1D1D1D"/>
          <w:sz w:val="24"/>
          <w:szCs w:val="24"/>
        </w:rPr>
      </w:pPr>
      <w:r w:rsidRPr="00611B91">
        <w:rPr>
          <w:rFonts w:ascii="Arial" w:eastAsia="Times New Roman" w:hAnsi="Arial" w:cs="Arial"/>
          <w:b/>
          <w:bCs/>
          <w:color w:val="1D1D1D"/>
          <w:sz w:val="24"/>
          <w:szCs w:val="24"/>
        </w:rPr>
        <w:t>The Conclusion</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He concludes with a strong summary paragraph and end sentence. Like his introduction, his ending is simple yet memorable.</w:t>
      </w:r>
    </w:p>
    <w:p w:rsidR="007B332B" w:rsidRPr="00611B91" w:rsidRDefault="007B332B" w:rsidP="007B332B">
      <w:pPr>
        <w:shd w:val="clear" w:color="auto" w:fill="FFFFFF"/>
        <w:spacing w:before="150" w:after="75" w:line="195" w:lineRule="atLeast"/>
        <w:textAlignment w:val="baseline"/>
        <w:outlineLvl w:val="3"/>
        <w:rPr>
          <w:rFonts w:ascii="Arial" w:eastAsia="Times New Roman" w:hAnsi="Arial" w:cs="Arial"/>
          <w:b/>
          <w:bCs/>
          <w:color w:val="1D1D1D"/>
          <w:sz w:val="24"/>
          <w:szCs w:val="24"/>
        </w:rPr>
      </w:pPr>
      <w:r w:rsidRPr="00611B91">
        <w:rPr>
          <w:rFonts w:ascii="Arial" w:eastAsia="Times New Roman" w:hAnsi="Arial" w:cs="Arial"/>
          <w:b/>
          <w:bCs/>
          <w:color w:val="1D1D1D"/>
          <w:sz w:val="24"/>
          <w:szCs w:val="24"/>
        </w:rPr>
        <w:t>Overall</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Boyfriends and girlfriends can be risky essay topics. However, this writer skillfully employs the story of the beginning of a relationship to illustrate a larger point — the power of love to overcome fear.</w:t>
      </w:r>
    </w:p>
    <w:p w:rsidR="007B332B" w:rsidRPr="00611B91" w:rsidRDefault="007B332B" w:rsidP="007B332B">
      <w:pPr>
        <w:shd w:val="clear" w:color="auto" w:fill="FFFFFF"/>
        <w:spacing w:before="150" w:after="300" w:line="270" w:lineRule="atLeast"/>
        <w:textAlignment w:val="baseline"/>
        <w:rPr>
          <w:rFonts w:ascii="Arial" w:eastAsia="Times New Roman" w:hAnsi="Arial" w:cs="Arial"/>
          <w:color w:val="5D5D5D"/>
          <w:sz w:val="24"/>
          <w:szCs w:val="24"/>
        </w:rPr>
      </w:pPr>
      <w:r w:rsidRPr="00611B91">
        <w:rPr>
          <w:rFonts w:ascii="Arial" w:eastAsia="Times New Roman" w:hAnsi="Arial" w:cs="Arial"/>
          <w:color w:val="5D5D5D"/>
          <w:sz w:val="24"/>
          <w:szCs w:val="24"/>
        </w:rPr>
        <w:t>This essay enriches an application full of academic achievements, scores and grades. It's definitely not something found elsewhere in the application. It's short and to the point. It's interesting because it's believable.</w:t>
      </w:r>
    </w:p>
    <w:p w:rsidR="007B332B" w:rsidRPr="00611B91" w:rsidRDefault="007B332B" w:rsidP="007B332B">
      <w:pPr>
        <w:rPr>
          <w:sz w:val="24"/>
          <w:szCs w:val="24"/>
        </w:rPr>
      </w:pPr>
    </w:p>
    <w:p w:rsidR="00E541F5" w:rsidRDefault="007B332B"/>
    <w:sectPr w:rsidR="00E541F5" w:rsidSect="00611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ev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2B"/>
    <w:rsid w:val="00404498"/>
    <w:rsid w:val="0060650A"/>
    <w:rsid w:val="007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Fort Bend ISD</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Braucht, Katherine (Katie)</dc:creator>
  <cp:lastModifiedBy>Braucht, Katherine (Katie)</cp:lastModifiedBy>
  <cp:revision>1</cp:revision>
  <dcterms:created xsi:type="dcterms:W3CDTF">2014-04-10T16:46:00Z</dcterms:created>
  <dcterms:modified xsi:type="dcterms:W3CDTF">2014-04-10T16:47:00Z</dcterms:modified>
</cp:coreProperties>
</file>