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963" w:rsidRPr="00FF50BB" w:rsidRDefault="00F05963" w:rsidP="00F05963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FF50BB">
        <w:rPr>
          <w:rFonts w:ascii="Arial" w:hAnsi="Arial" w:cs="Arial"/>
          <w:b/>
          <w:sz w:val="24"/>
          <w:szCs w:val="24"/>
          <w:u w:val="single"/>
        </w:rPr>
        <w:t>Important Items about</w:t>
      </w:r>
      <w:r w:rsidR="0054547A" w:rsidRPr="00FF50BB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gramStart"/>
      <w:r w:rsidR="007E41D6">
        <w:rPr>
          <w:rFonts w:ascii="Arial" w:hAnsi="Arial" w:cs="Arial"/>
          <w:b/>
          <w:sz w:val="24"/>
          <w:szCs w:val="24"/>
          <w:u w:val="single"/>
        </w:rPr>
        <w:t>T</w:t>
      </w:r>
      <w:r w:rsidR="00B74112">
        <w:rPr>
          <w:rFonts w:ascii="Arial" w:hAnsi="Arial" w:cs="Arial"/>
          <w:b/>
          <w:sz w:val="24"/>
          <w:szCs w:val="24"/>
          <w:u w:val="single"/>
        </w:rPr>
        <w:t>he</w:t>
      </w:r>
      <w:proofErr w:type="gramEnd"/>
      <w:r w:rsidR="00B7411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E41D6">
        <w:rPr>
          <w:rFonts w:ascii="Arial" w:hAnsi="Arial" w:cs="Arial"/>
          <w:b/>
          <w:sz w:val="24"/>
          <w:szCs w:val="24"/>
          <w:u w:val="single"/>
        </w:rPr>
        <w:t>Courts</w:t>
      </w:r>
    </w:p>
    <w:p w:rsidR="00643DE0" w:rsidRDefault="00800276" w:rsidP="00643DE0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need to begin familiarizing yourself with these terms. You will be having an identification quiz at the halfway point of the Unit.</w:t>
      </w:r>
      <w:r w:rsidR="00DA49A6">
        <w:rPr>
          <w:rFonts w:ascii="Arial" w:hAnsi="Arial" w:cs="Arial"/>
          <w:sz w:val="24"/>
          <w:szCs w:val="24"/>
        </w:rPr>
        <w:t xml:space="preserve"> Remember, the quiz has no word bank, you </w:t>
      </w:r>
      <w:r w:rsidR="00DA49A6" w:rsidRPr="00DA49A6">
        <w:rPr>
          <w:rFonts w:ascii="Arial" w:hAnsi="Arial" w:cs="Arial"/>
          <w:sz w:val="24"/>
          <w:szCs w:val="24"/>
          <w:u w:val="single"/>
        </w:rPr>
        <w:t>must</w:t>
      </w:r>
      <w:r w:rsidR="00DA49A6">
        <w:rPr>
          <w:rFonts w:ascii="Arial" w:hAnsi="Arial" w:cs="Arial"/>
          <w:sz w:val="24"/>
          <w:szCs w:val="24"/>
        </w:rPr>
        <w:t xml:space="preserve"> know these terms.</w:t>
      </w:r>
    </w:p>
    <w:p w:rsidR="00643DE0" w:rsidRDefault="00643DE0" w:rsidP="00643DE0">
      <w:pPr>
        <w:pStyle w:val="NoSpacing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643DE0" w:rsidTr="00643DE0">
        <w:trPr>
          <w:trHeight w:val="2278"/>
        </w:trPr>
        <w:tc>
          <w:tcPr>
            <w:tcW w:w="5508" w:type="dxa"/>
          </w:tcPr>
          <w:p w:rsidR="00B74112" w:rsidRPr="00B74112" w:rsidRDefault="00B74112">
            <w:pPr>
              <w:rPr>
                <w:rFonts w:ascii="Arial" w:hAnsi="Arial" w:cs="Arial"/>
                <w:b/>
              </w:rPr>
            </w:pPr>
            <w:r w:rsidRPr="00B74112">
              <w:rPr>
                <w:rFonts w:ascii="Arial" w:hAnsi="Arial" w:cs="Arial"/>
                <w:b/>
              </w:rPr>
              <w:t xml:space="preserve">Chapter </w:t>
            </w:r>
            <w:r w:rsidR="007E41D6">
              <w:rPr>
                <w:rFonts w:ascii="Arial" w:hAnsi="Arial" w:cs="Arial"/>
                <w:b/>
              </w:rPr>
              <w:t>16</w:t>
            </w:r>
          </w:p>
          <w:p w:rsidR="00B62D51" w:rsidRPr="00206456" w:rsidRDefault="007E41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Amicus Curiae briefs</w:t>
            </w:r>
          </w:p>
          <w:p w:rsidR="00B63467" w:rsidRPr="00206456" w:rsidRDefault="00B63467">
            <w:pPr>
              <w:rPr>
                <w:rFonts w:ascii="Arial" w:hAnsi="Arial" w:cs="Arial"/>
              </w:rPr>
            </w:pPr>
          </w:p>
          <w:p w:rsidR="007E41D6" w:rsidRDefault="007E41D6">
            <w:pPr>
              <w:rPr>
                <w:rFonts w:ascii="Arial" w:hAnsi="Arial" w:cs="Arial"/>
              </w:rPr>
            </w:pPr>
          </w:p>
          <w:p w:rsidR="007E41D6" w:rsidRDefault="007E41D6">
            <w:pPr>
              <w:rPr>
                <w:rFonts w:ascii="Arial" w:hAnsi="Arial" w:cs="Arial"/>
              </w:rPr>
            </w:pPr>
          </w:p>
          <w:p w:rsidR="00B63467" w:rsidRPr="00206456" w:rsidRDefault="007E41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Appellate jurisdiction</w:t>
            </w:r>
          </w:p>
          <w:p w:rsidR="007200E4" w:rsidRPr="00206456" w:rsidRDefault="007200E4">
            <w:pPr>
              <w:rPr>
                <w:rFonts w:ascii="Arial" w:hAnsi="Arial" w:cs="Arial"/>
              </w:rPr>
            </w:pPr>
          </w:p>
          <w:p w:rsidR="00955A29" w:rsidRDefault="00955A29">
            <w:pPr>
              <w:rPr>
                <w:rFonts w:ascii="Arial" w:hAnsi="Arial" w:cs="Arial"/>
              </w:rPr>
            </w:pPr>
          </w:p>
          <w:p w:rsidR="007E41D6" w:rsidRDefault="007E41D6">
            <w:pPr>
              <w:rPr>
                <w:rFonts w:ascii="Arial" w:hAnsi="Arial" w:cs="Arial"/>
              </w:rPr>
            </w:pPr>
          </w:p>
          <w:p w:rsidR="00B63467" w:rsidRPr="00206456" w:rsidRDefault="007E41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 action suits</w:t>
            </w:r>
          </w:p>
          <w:p w:rsidR="007200E4" w:rsidRDefault="007200E4">
            <w:pPr>
              <w:rPr>
                <w:rFonts w:ascii="Arial" w:hAnsi="Arial" w:cs="Arial"/>
              </w:rPr>
            </w:pPr>
          </w:p>
          <w:p w:rsidR="007E41D6" w:rsidRPr="00206456" w:rsidRDefault="007E41D6">
            <w:pPr>
              <w:rPr>
                <w:rFonts w:ascii="Arial" w:hAnsi="Arial" w:cs="Arial"/>
              </w:rPr>
            </w:pPr>
          </w:p>
          <w:p w:rsidR="007E41D6" w:rsidRDefault="007E41D6">
            <w:pPr>
              <w:rPr>
                <w:rFonts w:ascii="Arial" w:hAnsi="Arial" w:cs="Arial"/>
              </w:rPr>
            </w:pPr>
          </w:p>
          <w:p w:rsidR="00B63467" w:rsidRPr="00206456" w:rsidRDefault="007E41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Courts of appeal</w:t>
            </w:r>
          </w:p>
          <w:p w:rsidR="00955A29" w:rsidRDefault="00955A29">
            <w:pPr>
              <w:rPr>
                <w:rFonts w:ascii="Arial" w:hAnsi="Arial" w:cs="Arial"/>
              </w:rPr>
            </w:pPr>
          </w:p>
          <w:p w:rsidR="007E41D6" w:rsidRDefault="007E41D6">
            <w:pPr>
              <w:rPr>
                <w:rFonts w:ascii="Arial" w:hAnsi="Arial" w:cs="Arial"/>
              </w:rPr>
            </w:pPr>
          </w:p>
          <w:p w:rsidR="00955A29" w:rsidRPr="00206456" w:rsidRDefault="00955A29">
            <w:pPr>
              <w:rPr>
                <w:rFonts w:ascii="Arial" w:hAnsi="Arial" w:cs="Arial"/>
              </w:rPr>
            </w:pPr>
          </w:p>
          <w:p w:rsidR="00D64397" w:rsidRPr="00206456" w:rsidRDefault="007E41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District courts</w:t>
            </w:r>
          </w:p>
          <w:p w:rsidR="00D64397" w:rsidRDefault="00D64397">
            <w:pPr>
              <w:rPr>
                <w:rFonts w:ascii="Arial" w:hAnsi="Arial" w:cs="Arial"/>
              </w:rPr>
            </w:pPr>
          </w:p>
          <w:p w:rsidR="007E41D6" w:rsidRDefault="007E41D6">
            <w:pPr>
              <w:rPr>
                <w:rFonts w:ascii="Arial" w:hAnsi="Arial" w:cs="Arial"/>
              </w:rPr>
            </w:pPr>
          </w:p>
          <w:p w:rsidR="007E41D6" w:rsidRDefault="007E41D6">
            <w:pPr>
              <w:rPr>
                <w:rFonts w:ascii="Arial" w:hAnsi="Arial" w:cs="Arial"/>
              </w:rPr>
            </w:pPr>
          </w:p>
          <w:p w:rsidR="00955A29" w:rsidRPr="00206456" w:rsidRDefault="007E41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Judicial activism</w:t>
            </w:r>
          </w:p>
          <w:p w:rsidR="00955A29" w:rsidRDefault="00955A29">
            <w:pPr>
              <w:rPr>
                <w:rFonts w:ascii="Arial" w:hAnsi="Arial" w:cs="Arial"/>
              </w:rPr>
            </w:pPr>
          </w:p>
          <w:p w:rsidR="007E41D6" w:rsidRDefault="007E41D6">
            <w:pPr>
              <w:rPr>
                <w:rFonts w:ascii="Arial" w:hAnsi="Arial" w:cs="Arial"/>
              </w:rPr>
            </w:pPr>
          </w:p>
          <w:p w:rsidR="007E41D6" w:rsidRDefault="007E41D6">
            <w:pPr>
              <w:rPr>
                <w:rFonts w:ascii="Arial" w:hAnsi="Arial" w:cs="Arial"/>
              </w:rPr>
            </w:pPr>
          </w:p>
          <w:p w:rsidR="00D64397" w:rsidRPr="00206456" w:rsidRDefault="00D64397">
            <w:pPr>
              <w:rPr>
                <w:rFonts w:ascii="Arial" w:hAnsi="Arial" w:cs="Arial"/>
              </w:rPr>
            </w:pPr>
          </w:p>
          <w:p w:rsidR="00955A29" w:rsidRPr="00206456" w:rsidRDefault="007E41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Judicial implementation</w:t>
            </w:r>
          </w:p>
          <w:p w:rsidR="00D64397" w:rsidRPr="00206456" w:rsidRDefault="00D64397">
            <w:pPr>
              <w:rPr>
                <w:rFonts w:ascii="Arial" w:hAnsi="Arial" w:cs="Arial"/>
              </w:rPr>
            </w:pPr>
          </w:p>
          <w:p w:rsidR="00767058" w:rsidRDefault="00767058">
            <w:pPr>
              <w:rPr>
                <w:rFonts w:ascii="Arial" w:hAnsi="Arial" w:cs="Arial"/>
              </w:rPr>
            </w:pPr>
          </w:p>
          <w:p w:rsidR="007E41D6" w:rsidRDefault="007E41D6">
            <w:pPr>
              <w:rPr>
                <w:rFonts w:ascii="Arial" w:hAnsi="Arial" w:cs="Arial"/>
              </w:rPr>
            </w:pPr>
          </w:p>
          <w:p w:rsidR="007E41D6" w:rsidRDefault="007E41D6">
            <w:pPr>
              <w:rPr>
                <w:rFonts w:ascii="Arial" w:hAnsi="Arial" w:cs="Arial"/>
              </w:rPr>
            </w:pPr>
          </w:p>
          <w:p w:rsidR="00955A29" w:rsidRDefault="007E41D6" w:rsidP="00955A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Judicial restraint</w:t>
            </w:r>
          </w:p>
          <w:p w:rsidR="00B74112" w:rsidRDefault="00B74112" w:rsidP="00955A29">
            <w:pPr>
              <w:rPr>
                <w:rFonts w:ascii="Arial" w:hAnsi="Arial" w:cs="Arial"/>
              </w:rPr>
            </w:pPr>
          </w:p>
          <w:p w:rsidR="007E41D6" w:rsidRDefault="007E41D6" w:rsidP="00955A29">
            <w:pPr>
              <w:rPr>
                <w:rFonts w:ascii="Arial" w:hAnsi="Arial" w:cs="Arial"/>
              </w:rPr>
            </w:pPr>
          </w:p>
          <w:p w:rsidR="007E41D6" w:rsidRDefault="007E41D6" w:rsidP="00955A29">
            <w:pPr>
              <w:rPr>
                <w:rFonts w:ascii="Arial" w:hAnsi="Arial" w:cs="Arial"/>
              </w:rPr>
            </w:pPr>
          </w:p>
          <w:p w:rsidR="00B74112" w:rsidRDefault="00B74112" w:rsidP="00955A29">
            <w:pPr>
              <w:rPr>
                <w:rFonts w:ascii="Arial" w:hAnsi="Arial" w:cs="Arial"/>
              </w:rPr>
            </w:pPr>
          </w:p>
          <w:p w:rsidR="00B74112" w:rsidRDefault="007E41D6" w:rsidP="00955A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Judicial review</w:t>
            </w:r>
          </w:p>
          <w:p w:rsidR="00B74112" w:rsidRDefault="00B74112" w:rsidP="00955A29">
            <w:pPr>
              <w:rPr>
                <w:rFonts w:ascii="Arial" w:hAnsi="Arial" w:cs="Arial"/>
              </w:rPr>
            </w:pPr>
          </w:p>
          <w:p w:rsidR="007E41D6" w:rsidRDefault="007E41D6" w:rsidP="00955A29">
            <w:pPr>
              <w:rPr>
                <w:rFonts w:ascii="Arial" w:hAnsi="Arial" w:cs="Arial"/>
              </w:rPr>
            </w:pPr>
          </w:p>
          <w:p w:rsidR="00B74112" w:rsidRDefault="00B74112" w:rsidP="00955A29">
            <w:pPr>
              <w:rPr>
                <w:rFonts w:ascii="Arial" w:hAnsi="Arial" w:cs="Arial"/>
              </w:rPr>
            </w:pPr>
          </w:p>
          <w:p w:rsidR="007E41D6" w:rsidRDefault="007E41D6" w:rsidP="00955A29">
            <w:pPr>
              <w:rPr>
                <w:rFonts w:ascii="Arial" w:hAnsi="Arial" w:cs="Arial"/>
              </w:rPr>
            </w:pPr>
          </w:p>
          <w:p w:rsidR="00B74112" w:rsidRDefault="007E41D6" w:rsidP="00955A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Justiciable disputes</w:t>
            </w:r>
          </w:p>
          <w:p w:rsidR="00B74112" w:rsidRDefault="00B74112" w:rsidP="00955A29">
            <w:pPr>
              <w:rPr>
                <w:rFonts w:ascii="Arial" w:hAnsi="Arial" w:cs="Arial"/>
              </w:rPr>
            </w:pPr>
          </w:p>
          <w:p w:rsidR="007E41D6" w:rsidRDefault="007E41D6" w:rsidP="00955A29">
            <w:pPr>
              <w:rPr>
                <w:rFonts w:ascii="Arial" w:hAnsi="Arial" w:cs="Arial"/>
              </w:rPr>
            </w:pPr>
          </w:p>
          <w:p w:rsidR="00B74112" w:rsidRDefault="00B74112" w:rsidP="00955A29">
            <w:pPr>
              <w:rPr>
                <w:rFonts w:ascii="Arial" w:hAnsi="Arial" w:cs="Arial"/>
              </w:rPr>
            </w:pPr>
          </w:p>
          <w:p w:rsidR="00D64397" w:rsidRPr="00206456" w:rsidRDefault="007E41D6" w:rsidP="007E41D6">
            <w:pPr>
              <w:rPr>
                <w:rFonts w:ascii="Arial" w:hAnsi="Arial" w:cs="Arial"/>
              </w:rPr>
            </w:pPr>
            <w:r w:rsidRPr="007E41D6">
              <w:rPr>
                <w:rFonts w:ascii="Arial" w:hAnsi="Arial" w:cs="Arial"/>
                <w:i/>
              </w:rPr>
              <w:t>Marbury v. Madison</w:t>
            </w:r>
          </w:p>
        </w:tc>
        <w:tc>
          <w:tcPr>
            <w:tcW w:w="5508" w:type="dxa"/>
          </w:tcPr>
          <w:p w:rsidR="007E41D6" w:rsidRDefault="007E41D6" w:rsidP="007E41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Opinion</w:t>
            </w:r>
          </w:p>
          <w:p w:rsidR="007E41D6" w:rsidRDefault="007E41D6" w:rsidP="007E41D6">
            <w:pPr>
              <w:rPr>
                <w:rFonts w:ascii="Arial" w:hAnsi="Arial" w:cs="Arial"/>
              </w:rPr>
            </w:pPr>
          </w:p>
          <w:p w:rsidR="007E41D6" w:rsidRDefault="007E41D6" w:rsidP="007E41D6">
            <w:pPr>
              <w:rPr>
                <w:rFonts w:ascii="Arial" w:hAnsi="Arial" w:cs="Arial"/>
              </w:rPr>
            </w:pPr>
          </w:p>
          <w:p w:rsidR="007E41D6" w:rsidRDefault="007E41D6" w:rsidP="007E41D6">
            <w:pPr>
              <w:rPr>
                <w:rFonts w:ascii="Arial" w:hAnsi="Arial" w:cs="Arial"/>
              </w:rPr>
            </w:pPr>
          </w:p>
          <w:p w:rsidR="007E41D6" w:rsidRDefault="007E41D6" w:rsidP="007E41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Original intent</w:t>
            </w:r>
          </w:p>
          <w:p w:rsidR="007E41D6" w:rsidRDefault="007E41D6" w:rsidP="007E41D6">
            <w:pPr>
              <w:rPr>
                <w:rFonts w:ascii="Arial" w:hAnsi="Arial" w:cs="Arial"/>
              </w:rPr>
            </w:pPr>
          </w:p>
          <w:p w:rsidR="007E41D6" w:rsidRDefault="007E41D6" w:rsidP="007E41D6">
            <w:pPr>
              <w:rPr>
                <w:rFonts w:ascii="Arial" w:hAnsi="Arial" w:cs="Arial"/>
              </w:rPr>
            </w:pPr>
          </w:p>
          <w:p w:rsidR="007E41D6" w:rsidRDefault="007E41D6" w:rsidP="007E41D6">
            <w:pPr>
              <w:rPr>
                <w:rFonts w:ascii="Arial" w:hAnsi="Arial" w:cs="Arial"/>
              </w:rPr>
            </w:pPr>
          </w:p>
          <w:p w:rsidR="007E41D6" w:rsidRDefault="007E41D6" w:rsidP="007E41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Original jurisdiction</w:t>
            </w:r>
          </w:p>
          <w:p w:rsidR="007E41D6" w:rsidRDefault="007E41D6" w:rsidP="007E41D6">
            <w:pPr>
              <w:rPr>
                <w:rFonts w:ascii="Arial" w:hAnsi="Arial" w:cs="Arial"/>
              </w:rPr>
            </w:pPr>
          </w:p>
          <w:p w:rsidR="007E41D6" w:rsidRDefault="007E41D6" w:rsidP="007E41D6">
            <w:pPr>
              <w:rPr>
                <w:rFonts w:ascii="Arial" w:hAnsi="Arial" w:cs="Arial"/>
              </w:rPr>
            </w:pPr>
          </w:p>
          <w:p w:rsidR="007E41D6" w:rsidRDefault="007E41D6" w:rsidP="007E41D6">
            <w:pPr>
              <w:rPr>
                <w:rFonts w:ascii="Arial" w:hAnsi="Arial" w:cs="Arial"/>
              </w:rPr>
            </w:pPr>
          </w:p>
          <w:p w:rsidR="007E41D6" w:rsidRDefault="007E41D6" w:rsidP="007E41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Political questions</w:t>
            </w:r>
          </w:p>
          <w:p w:rsidR="007E41D6" w:rsidRDefault="007E41D6" w:rsidP="007E41D6">
            <w:pPr>
              <w:rPr>
                <w:rFonts w:ascii="Arial" w:hAnsi="Arial" w:cs="Arial"/>
              </w:rPr>
            </w:pPr>
          </w:p>
          <w:p w:rsidR="007E41D6" w:rsidRDefault="007E41D6" w:rsidP="007E41D6">
            <w:pPr>
              <w:rPr>
                <w:rFonts w:ascii="Arial" w:hAnsi="Arial" w:cs="Arial"/>
              </w:rPr>
            </w:pPr>
          </w:p>
          <w:p w:rsidR="007E41D6" w:rsidRDefault="007E41D6" w:rsidP="007E41D6">
            <w:pPr>
              <w:rPr>
                <w:rFonts w:ascii="Arial" w:hAnsi="Arial" w:cs="Arial"/>
              </w:rPr>
            </w:pPr>
          </w:p>
          <w:p w:rsidR="007E41D6" w:rsidRDefault="007E41D6" w:rsidP="007E41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Precedent</w:t>
            </w:r>
          </w:p>
          <w:p w:rsidR="007E41D6" w:rsidRDefault="007E41D6" w:rsidP="007E41D6">
            <w:pPr>
              <w:rPr>
                <w:rFonts w:ascii="Arial" w:hAnsi="Arial" w:cs="Arial"/>
              </w:rPr>
            </w:pPr>
          </w:p>
          <w:p w:rsidR="007E41D6" w:rsidRDefault="007E41D6" w:rsidP="007E41D6">
            <w:pPr>
              <w:rPr>
                <w:rFonts w:ascii="Arial" w:hAnsi="Arial" w:cs="Arial"/>
              </w:rPr>
            </w:pPr>
          </w:p>
          <w:p w:rsidR="007E41D6" w:rsidRDefault="007E41D6" w:rsidP="007E41D6">
            <w:pPr>
              <w:rPr>
                <w:rFonts w:ascii="Arial" w:hAnsi="Arial" w:cs="Arial"/>
              </w:rPr>
            </w:pPr>
          </w:p>
          <w:p w:rsidR="007E41D6" w:rsidRPr="00206456" w:rsidRDefault="007E41D6" w:rsidP="007E41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Senatorial courtesy</w:t>
            </w:r>
          </w:p>
          <w:p w:rsidR="007E41D6" w:rsidRDefault="007E41D6" w:rsidP="007E41D6">
            <w:pPr>
              <w:rPr>
                <w:rFonts w:ascii="Arial" w:hAnsi="Arial" w:cs="Arial"/>
              </w:rPr>
            </w:pPr>
          </w:p>
          <w:p w:rsidR="007E41D6" w:rsidRPr="00206456" w:rsidRDefault="007E41D6" w:rsidP="007E41D6">
            <w:pPr>
              <w:rPr>
                <w:rFonts w:ascii="Arial" w:hAnsi="Arial" w:cs="Arial"/>
              </w:rPr>
            </w:pPr>
          </w:p>
          <w:p w:rsidR="007E41D6" w:rsidRDefault="007E41D6" w:rsidP="007E41D6">
            <w:pPr>
              <w:rPr>
                <w:rFonts w:ascii="Arial" w:hAnsi="Arial" w:cs="Arial"/>
              </w:rPr>
            </w:pPr>
          </w:p>
          <w:p w:rsidR="007E41D6" w:rsidRPr="00206456" w:rsidRDefault="007E41D6" w:rsidP="007E41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Solicitor general</w:t>
            </w:r>
          </w:p>
          <w:p w:rsidR="007E41D6" w:rsidRDefault="007E41D6" w:rsidP="007E41D6">
            <w:pPr>
              <w:rPr>
                <w:rFonts w:ascii="Arial" w:hAnsi="Arial" w:cs="Arial"/>
              </w:rPr>
            </w:pPr>
          </w:p>
          <w:p w:rsidR="007E41D6" w:rsidRPr="00206456" w:rsidRDefault="007E41D6" w:rsidP="007E41D6">
            <w:pPr>
              <w:rPr>
                <w:rFonts w:ascii="Arial" w:hAnsi="Arial" w:cs="Arial"/>
              </w:rPr>
            </w:pPr>
          </w:p>
          <w:p w:rsidR="007E41D6" w:rsidRDefault="007E41D6" w:rsidP="007E41D6">
            <w:pPr>
              <w:rPr>
                <w:rFonts w:ascii="Arial" w:hAnsi="Arial" w:cs="Arial"/>
              </w:rPr>
            </w:pPr>
          </w:p>
          <w:p w:rsidR="007E41D6" w:rsidRPr="00206456" w:rsidRDefault="007E41D6" w:rsidP="007E41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Standing to sue</w:t>
            </w:r>
          </w:p>
          <w:p w:rsidR="007E41D6" w:rsidRPr="00206456" w:rsidRDefault="007E41D6" w:rsidP="007E41D6">
            <w:pPr>
              <w:rPr>
                <w:rFonts w:ascii="Arial" w:hAnsi="Arial" w:cs="Arial"/>
              </w:rPr>
            </w:pPr>
          </w:p>
          <w:p w:rsidR="007E41D6" w:rsidRDefault="007E41D6" w:rsidP="007E41D6">
            <w:pPr>
              <w:rPr>
                <w:rFonts w:ascii="Arial" w:hAnsi="Arial" w:cs="Arial"/>
              </w:rPr>
            </w:pPr>
          </w:p>
          <w:p w:rsidR="007E41D6" w:rsidRDefault="007E41D6" w:rsidP="007E41D6">
            <w:pPr>
              <w:rPr>
                <w:rFonts w:ascii="Arial" w:hAnsi="Arial" w:cs="Arial"/>
              </w:rPr>
            </w:pPr>
          </w:p>
          <w:p w:rsidR="007E41D6" w:rsidRDefault="007E41D6" w:rsidP="007E41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Stare </w:t>
            </w:r>
            <w:proofErr w:type="spellStart"/>
            <w:r>
              <w:rPr>
                <w:rFonts w:ascii="Arial" w:hAnsi="Arial" w:cs="Arial"/>
              </w:rPr>
              <w:t>decisis</w:t>
            </w:r>
            <w:proofErr w:type="spellEnd"/>
          </w:p>
          <w:p w:rsidR="007E41D6" w:rsidRDefault="007E41D6" w:rsidP="007E41D6">
            <w:pPr>
              <w:rPr>
                <w:rFonts w:ascii="Arial" w:hAnsi="Arial" w:cs="Arial"/>
              </w:rPr>
            </w:pPr>
          </w:p>
          <w:p w:rsidR="007E41D6" w:rsidRDefault="007E41D6" w:rsidP="007E41D6">
            <w:pPr>
              <w:rPr>
                <w:rFonts w:ascii="Arial" w:hAnsi="Arial" w:cs="Arial"/>
              </w:rPr>
            </w:pPr>
          </w:p>
          <w:p w:rsidR="007E41D6" w:rsidRDefault="007E41D6" w:rsidP="007E41D6">
            <w:pPr>
              <w:rPr>
                <w:rFonts w:ascii="Arial" w:hAnsi="Arial" w:cs="Arial"/>
              </w:rPr>
            </w:pPr>
          </w:p>
          <w:p w:rsidR="007E41D6" w:rsidRDefault="007E41D6" w:rsidP="007E41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Statutory construction</w:t>
            </w:r>
          </w:p>
          <w:p w:rsidR="007E41D6" w:rsidRDefault="007E41D6" w:rsidP="007E41D6">
            <w:pPr>
              <w:rPr>
                <w:rFonts w:ascii="Arial" w:hAnsi="Arial" w:cs="Arial"/>
              </w:rPr>
            </w:pPr>
          </w:p>
          <w:p w:rsidR="007E41D6" w:rsidRDefault="007E41D6" w:rsidP="000C5A3F">
            <w:pPr>
              <w:rPr>
                <w:rFonts w:ascii="Arial" w:hAnsi="Arial" w:cs="Arial"/>
              </w:rPr>
            </w:pPr>
          </w:p>
          <w:p w:rsidR="007E41D6" w:rsidRDefault="007E41D6" w:rsidP="000C5A3F">
            <w:pPr>
              <w:rPr>
                <w:rFonts w:ascii="Arial" w:hAnsi="Arial" w:cs="Arial"/>
              </w:rPr>
            </w:pPr>
          </w:p>
          <w:p w:rsidR="007E41D6" w:rsidRDefault="007E41D6" w:rsidP="000C5A3F">
            <w:pPr>
              <w:rPr>
                <w:rFonts w:ascii="Arial" w:hAnsi="Arial" w:cs="Arial"/>
              </w:rPr>
            </w:pPr>
          </w:p>
          <w:p w:rsidR="00087CBD" w:rsidRDefault="007E41D6" w:rsidP="000C5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Supreme Court</w:t>
            </w:r>
          </w:p>
          <w:p w:rsidR="00087CBD" w:rsidRDefault="00087CBD" w:rsidP="000C5A3F">
            <w:pPr>
              <w:rPr>
                <w:rFonts w:ascii="Arial" w:hAnsi="Arial" w:cs="Arial"/>
                <w:b/>
              </w:rPr>
            </w:pPr>
          </w:p>
          <w:p w:rsidR="00087CBD" w:rsidRDefault="00087CBD" w:rsidP="000C5A3F">
            <w:pPr>
              <w:rPr>
                <w:rFonts w:ascii="Arial" w:hAnsi="Arial" w:cs="Arial"/>
                <w:b/>
              </w:rPr>
            </w:pPr>
          </w:p>
          <w:p w:rsidR="00087CBD" w:rsidRDefault="00087CBD" w:rsidP="000C5A3F">
            <w:pPr>
              <w:rPr>
                <w:rFonts w:ascii="Arial" w:hAnsi="Arial" w:cs="Arial"/>
                <w:b/>
              </w:rPr>
            </w:pPr>
          </w:p>
          <w:p w:rsidR="00B74112" w:rsidRPr="007E41D6" w:rsidRDefault="007E41D6" w:rsidP="00B74112">
            <w:pPr>
              <w:rPr>
                <w:rFonts w:ascii="Arial" w:hAnsi="Arial" w:cs="Arial"/>
                <w:i/>
              </w:rPr>
            </w:pPr>
            <w:r w:rsidRPr="007E41D6">
              <w:rPr>
                <w:rFonts w:ascii="Arial" w:hAnsi="Arial" w:cs="Arial"/>
                <w:i/>
              </w:rPr>
              <w:t>United States v. Nixon</w:t>
            </w:r>
          </w:p>
          <w:p w:rsidR="00B74112" w:rsidRDefault="00B74112" w:rsidP="00B74112">
            <w:pPr>
              <w:rPr>
                <w:rFonts w:ascii="Arial" w:hAnsi="Arial" w:cs="Arial"/>
              </w:rPr>
            </w:pPr>
          </w:p>
          <w:p w:rsidR="007E41D6" w:rsidRPr="00206456" w:rsidRDefault="007E41D6" w:rsidP="00B74112">
            <w:pPr>
              <w:rPr>
                <w:rFonts w:ascii="Arial" w:hAnsi="Arial" w:cs="Arial"/>
              </w:rPr>
            </w:pPr>
          </w:p>
          <w:p w:rsidR="00B74112" w:rsidRDefault="00B74112" w:rsidP="00B74112">
            <w:pPr>
              <w:rPr>
                <w:rFonts w:ascii="Arial" w:hAnsi="Arial" w:cs="Arial"/>
              </w:rPr>
            </w:pPr>
          </w:p>
          <w:p w:rsidR="00B74112" w:rsidRDefault="00B74112" w:rsidP="00B74112">
            <w:pPr>
              <w:rPr>
                <w:rFonts w:ascii="Arial" w:hAnsi="Arial" w:cs="Arial"/>
              </w:rPr>
            </w:pPr>
          </w:p>
          <w:p w:rsidR="003E3AB1" w:rsidRPr="00206456" w:rsidRDefault="003E3AB1" w:rsidP="007E41D6">
            <w:pPr>
              <w:rPr>
                <w:rFonts w:ascii="Arial" w:hAnsi="Arial" w:cs="Arial"/>
              </w:rPr>
            </w:pPr>
          </w:p>
        </w:tc>
      </w:tr>
    </w:tbl>
    <w:p w:rsidR="00CB6593" w:rsidRPr="00722204" w:rsidRDefault="007E41D6" w:rsidP="00CB6593">
      <w:pPr>
        <w:pStyle w:val="NoSpacing"/>
        <w:jc w:val="center"/>
        <w:rPr>
          <w:rFonts w:ascii="Copperplate Gothic Bold" w:hAnsi="Copperplate Gothic Bold" w:cs="Arial"/>
          <w:sz w:val="40"/>
          <w:szCs w:val="40"/>
          <w:u w:val="single"/>
        </w:rPr>
      </w:pPr>
      <w:r>
        <w:rPr>
          <w:rFonts w:ascii="Copperplate Gothic Bold" w:hAnsi="Copperplate Gothic Bold" w:cs="Arial"/>
          <w:sz w:val="40"/>
          <w:szCs w:val="40"/>
          <w:u w:val="single"/>
        </w:rPr>
        <w:lastRenderedPageBreak/>
        <w:t>The Courts</w:t>
      </w:r>
    </w:p>
    <w:p w:rsidR="0034359B" w:rsidRPr="00722204" w:rsidRDefault="0034359B" w:rsidP="00D64397">
      <w:pPr>
        <w:spacing w:after="0" w:line="240" w:lineRule="auto"/>
        <w:jc w:val="center"/>
        <w:rPr>
          <w:rFonts w:ascii="Helvetica" w:eastAsia="Times New Roman" w:hAnsi="Helvetica" w:cs="Helvetica"/>
          <w:color w:val="2D3835"/>
          <w:sz w:val="18"/>
          <w:szCs w:val="18"/>
        </w:rPr>
      </w:pPr>
    </w:p>
    <w:p w:rsidR="003B0238" w:rsidRDefault="003B0238" w:rsidP="001F303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>
            <wp:extent cx="6892389" cy="4072550"/>
            <wp:effectExtent l="19050" t="19050" r="22761" b="23200"/>
            <wp:docPr id="4" name="Picture 4" descr="http://www.politicalruminations.com/images/cartoons/scotus-walmar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oliticalruminations.com/images/cartoons/scotus-walmart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046" cy="410720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238" w:rsidRDefault="003B0238" w:rsidP="001F303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1F3038" w:rsidRPr="003B0238" w:rsidRDefault="00FD69ED" w:rsidP="001F3038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3B0238">
        <w:rPr>
          <w:rFonts w:ascii="Arial" w:hAnsi="Arial" w:cs="Arial"/>
          <w:b/>
          <w:sz w:val="20"/>
          <w:szCs w:val="20"/>
          <w:u w:val="single"/>
        </w:rPr>
        <w:t>Learning Objectives</w:t>
      </w:r>
      <w:r w:rsidR="005E71BF" w:rsidRPr="003B0238">
        <w:rPr>
          <w:rFonts w:ascii="Arial" w:hAnsi="Arial" w:cs="Arial"/>
          <w:b/>
          <w:sz w:val="20"/>
          <w:szCs w:val="20"/>
          <w:u w:val="single"/>
        </w:rPr>
        <w:t xml:space="preserve"> (you should be able to answer these by the time we finish the Unit)</w:t>
      </w:r>
    </w:p>
    <w:p w:rsidR="005024B2" w:rsidRPr="003B0238" w:rsidRDefault="007A5DE4" w:rsidP="005024B2">
      <w:pPr>
        <w:pStyle w:val="NoSpacing"/>
        <w:ind w:left="720"/>
        <w:rPr>
          <w:rFonts w:ascii="Arial" w:hAnsi="Arial" w:cs="Arial"/>
          <w:b/>
          <w:sz w:val="20"/>
          <w:szCs w:val="20"/>
        </w:rPr>
      </w:pPr>
      <w:r w:rsidRPr="003B0238">
        <w:rPr>
          <w:rFonts w:ascii="Arial" w:hAnsi="Arial" w:cs="Arial"/>
          <w:b/>
          <w:sz w:val="20"/>
          <w:szCs w:val="20"/>
        </w:rPr>
        <w:t xml:space="preserve">Chapter </w:t>
      </w:r>
      <w:r w:rsidR="007E41D6" w:rsidRPr="003B0238">
        <w:rPr>
          <w:rFonts w:ascii="Arial" w:hAnsi="Arial" w:cs="Arial"/>
          <w:b/>
          <w:sz w:val="20"/>
          <w:szCs w:val="20"/>
        </w:rPr>
        <w:t>16</w:t>
      </w:r>
      <w:r w:rsidR="006707D7" w:rsidRPr="003B0238">
        <w:rPr>
          <w:rFonts w:ascii="Arial" w:hAnsi="Arial" w:cs="Arial"/>
          <w:b/>
          <w:sz w:val="20"/>
          <w:szCs w:val="20"/>
        </w:rPr>
        <w:t xml:space="preserve"> – </w:t>
      </w:r>
      <w:r w:rsidR="007E41D6" w:rsidRPr="003B0238">
        <w:rPr>
          <w:rFonts w:ascii="Arial" w:hAnsi="Arial" w:cs="Arial"/>
          <w:b/>
          <w:sz w:val="20"/>
          <w:szCs w:val="20"/>
        </w:rPr>
        <w:t>The Courts</w:t>
      </w:r>
    </w:p>
    <w:p w:rsidR="00FD37D1" w:rsidRPr="003B0238" w:rsidRDefault="007E41D6" w:rsidP="00C258A5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B0238">
        <w:rPr>
          <w:rFonts w:ascii="Arial" w:hAnsi="Arial" w:cs="Arial"/>
          <w:sz w:val="20"/>
          <w:szCs w:val="20"/>
        </w:rPr>
        <w:t xml:space="preserve">Clarify the reasoning behind calling the American judicial system an </w:t>
      </w:r>
      <w:r w:rsidRPr="003B0238">
        <w:rPr>
          <w:rFonts w:ascii="Arial" w:hAnsi="Arial" w:cs="Arial"/>
          <w:i/>
          <w:sz w:val="20"/>
          <w:szCs w:val="20"/>
        </w:rPr>
        <w:t xml:space="preserve">adversarial </w:t>
      </w:r>
      <w:r w:rsidRPr="003B0238">
        <w:rPr>
          <w:rFonts w:ascii="Arial" w:hAnsi="Arial" w:cs="Arial"/>
          <w:sz w:val="20"/>
          <w:szCs w:val="20"/>
        </w:rPr>
        <w:t>system</w:t>
      </w:r>
      <w:r w:rsidR="00FD69ED" w:rsidRPr="003B0238">
        <w:rPr>
          <w:rFonts w:ascii="Arial" w:hAnsi="Arial" w:cs="Arial"/>
          <w:sz w:val="20"/>
          <w:szCs w:val="20"/>
        </w:rPr>
        <w:t>.</w:t>
      </w:r>
    </w:p>
    <w:p w:rsidR="00F20316" w:rsidRPr="003B0238" w:rsidRDefault="00F20316" w:rsidP="00F20316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FD37D1" w:rsidRPr="003B0238" w:rsidRDefault="007E41D6" w:rsidP="00C258A5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B0238">
        <w:rPr>
          <w:rFonts w:ascii="Arial" w:hAnsi="Arial" w:cs="Arial"/>
          <w:sz w:val="20"/>
          <w:szCs w:val="20"/>
        </w:rPr>
        <w:t>Identify the major actors in the judicial system and explain their functions and responsibilities</w:t>
      </w:r>
      <w:r w:rsidR="00FD69ED" w:rsidRPr="003B0238">
        <w:rPr>
          <w:rFonts w:ascii="Arial" w:hAnsi="Arial" w:cs="Arial"/>
          <w:sz w:val="20"/>
          <w:szCs w:val="20"/>
        </w:rPr>
        <w:t>.</w:t>
      </w:r>
    </w:p>
    <w:p w:rsidR="00F20316" w:rsidRPr="003B0238" w:rsidRDefault="00F20316" w:rsidP="00F20316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FD37D1" w:rsidRPr="003B0238" w:rsidRDefault="007E41D6" w:rsidP="00C258A5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B0238">
        <w:rPr>
          <w:rFonts w:ascii="Arial" w:hAnsi="Arial" w:cs="Arial"/>
          <w:sz w:val="20"/>
          <w:szCs w:val="20"/>
        </w:rPr>
        <w:t xml:space="preserve">Differentiate between </w:t>
      </w:r>
      <w:r w:rsidRPr="003B0238">
        <w:rPr>
          <w:rFonts w:ascii="Arial" w:hAnsi="Arial" w:cs="Arial"/>
          <w:i/>
          <w:sz w:val="20"/>
          <w:szCs w:val="20"/>
        </w:rPr>
        <w:t>original</w:t>
      </w:r>
      <w:r w:rsidRPr="003B0238">
        <w:rPr>
          <w:rFonts w:ascii="Arial" w:hAnsi="Arial" w:cs="Arial"/>
          <w:sz w:val="20"/>
          <w:szCs w:val="20"/>
        </w:rPr>
        <w:t xml:space="preserve"> and </w:t>
      </w:r>
      <w:r w:rsidRPr="003B0238">
        <w:rPr>
          <w:rFonts w:ascii="Arial" w:hAnsi="Arial" w:cs="Arial"/>
          <w:i/>
          <w:sz w:val="20"/>
          <w:szCs w:val="20"/>
        </w:rPr>
        <w:t>appellate</w:t>
      </w:r>
      <w:r w:rsidRPr="003B0238">
        <w:rPr>
          <w:rFonts w:ascii="Arial" w:hAnsi="Arial" w:cs="Arial"/>
          <w:sz w:val="20"/>
          <w:szCs w:val="20"/>
        </w:rPr>
        <w:t xml:space="preserve"> jurisdiction, and between </w:t>
      </w:r>
      <w:r w:rsidRPr="003B0238">
        <w:rPr>
          <w:rFonts w:ascii="Arial" w:hAnsi="Arial" w:cs="Arial"/>
          <w:i/>
          <w:sz w:val="20"/>
          <w:szCs w:val="20"/>
        </w:rPr>
        <w:t xml:space="preserve">civil </w:t>
      </w:r>
      <w:r w:rsidRPr="003B0238">
        <w:rPr>
          <w:rFonts w:ascii="Arial" w:hAnsi="Arial" w:cs="Arial"/>
          <w:sz w:val="20"/>
          <w:szCs w:val="20"/>
        </w:rPr>
        <w:t xml:space="preserve">and </w:t>
      </w:r>
      <w:r w:rsidRPr="003B0238">
        <w:rPr>
          <w:rFonts w:ascii="Arial" w:hAnsi="Arial" w:cs="Arial"/>
          <w:i/>
          <w:sz w:val="20"/>
          <w:szCs w:val="20"/>
        </w:rPr>
        <w:t>criminal</w:t>
      </w:r>
      <w:r w:rsidRPr="003B0238">
        <w:rPr>
          <w:rFonts w:ascii="Arial" w:hAnsi="Arial" w:cs="Arial"/>
          <w:sz w:val="20"/>
          <w:szCs w:val="20"/>
        </w:rPr>
        <w:t xml:space="preserve"> law.</w:t>
      </w:r>
    </w:p>
    <w:p w:rsidR="00F20316" w:rsidRPr="003B0238" w:rsidRDefault="00F20316" w:rsidP="00F20316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5E71BF" w:rsidRPr="003B0238" w:rsidRDefault="007E41D6" w:rsidP="00C258A5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B0238">
        <w:rPr>
          <w:rFonts w:ascii="Arial" w:hAnsi="Arial" w:cs="Arial"/>
          <w:sz w:val="20"/>
          <w:szCs w:val="20"/>
        </w:rPr>
        <w:t>Describe the functions of federal district courts, courts of appeals and the U.S. Supreme Court</w:t>
      </w:r>
      <w:r w:rsidR="00C258A5" w:rsidRPr="003B0238">
        <w:rPr>
          <w:rFonts w:ascii="Arial" w:hAnsi="Arial" w:cs="Arial"/>
          <w:sz w:val="20"/>
          <w:szCs w:val="20"/>
        </w:rPr>
        <w:t xml:space="preserve">. </w:t>
      </w:r>
    </w:p>
    <w:p w:rsidR="00F20316" w:rsidRPr="003B0238" w:rsidRDefault="00F20316" w:rsidP="00F20316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5E71BF" w:rsidRPr="003B0238" w:rsidRDefault="007E41D6" w:rsidP="00C258A5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B0238">
        <w:rPr>
          <w:rFonts w:ascii="Arial" w:hAnsi="Arial" w:cs="Arial"/>
          <w:sz w:val="20"/>
          <w:szCs w:val="20"/>
        </w:rPr>
        <w:t>Summarize judicial selection procedures for federal judges and justices</w:t>
      </w:r>
      <w:r w:rsidR="00B23FCD" w:rsidRPr="003B0238">
        <w:rPr>
          <w:rFonts w:ascii="Arial" w:hAnsi="Arial" w:cs="Arial"/>
          <w:sz w:val="20"/>
          <w:szCs w:val="20"/>
        </w:rPr>
        <w:t>.</w:t>
      </w:r>
    </w:p>
    <w:p w:rsidR="00F20316" w:rsidRPr="003B0238" w:rsidRDefault="00F20316" w:rsidP="00F20316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AF24F4" w:rsidRPr="003B0238" w:rsidRDefault="007E41D6" w:rsidP="00C258A5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B0238">
        <w:rPr>
          <w:rFonts w:ascii="Arial" w:hAnsi="Arial" w:cs="Arial"/>
          <w:sz w:val="20"/>
          <w:szCs w:val="20"/>
        </w:rPr>
        <w:t>Discuss the backgrounds of judges and justices</w:t>
      </w:r>
      <w:r w:rsidR="00C258A5" w:rsidRPr="003B0238">
        <w:rPr>
          <w:rFonts w:ascii="Arial" w:hAnsi="Arial" w:cs="Arial"/>
          <w:sz w:val="20"/>
          <w:szCs w:val="20"/>
        </w:rPr>
        <w:t>.</w:t>
      </w:r>
    </w:p>
    <w:p w:rsidR="00F20316" w:rsidRPr="003B0238" w:rsidRDefault="00F20316" w:rsidP="00F20316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5E71BF" w:rsidRPr="003B0238" w:rsidRDefault="007E41D6" w:rsidP="00C258A5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B0238">
        <w:rPr>
          <w:rFonts w:ascii="Arial" w:hAnsi="Arial" w:cs="Arial"/>
          <w:sz w:val="20"/>
          <w:szCs w:val="20"/>
        </w:rPr>
        <w:t xml:space="preserve">Describe the role of the courts as </w:t>
      </w:r>
      <w:r w:rsidRPr="003B0238">
        <w:rPr>
          <w:rFonts w:ascii="Arial" w:hAnsi="Arial" w:cs="Arial"/>
          <w:i/>
          <w:sz w:val="20"/>
          <w:szCs w:val="20"/>
        </w:rPr>
        <w:t>policymakers</w:t>
      </w:r>
      <w:r w:rsidR="00B23FCD" w:rsidRPr="003B0238">
        <w:rPr>
          <w:rFonts w:ascii="Arial" w:hAnsi="Arial" w:cs="Arial"/>
          <w:sz w:val="20"/>
          <w:szCs w:val="20"/>
        </w:rPr>
        <w:t>.</w:t>
      </w:r>
    </w:p>
    <w:p w:rsidR="00F20316" w:rsidRPr="003B0238" w:rsidRDefault="00F20316" w:rsidP="00F20316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F20316" w:rsidRPr="003B0238" w:rsidRDefault="007E41D6" w:rsidP="00F20316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B0238">
        <w:rPr>
          <w:rFonts w:ascii="Arial" w:hAnsi="Arial" w:cs="Arial"/>
          <w:sz w:val="20"/>
          <w:szCs w:val="20"/>
        </w:rPr>
        <w:t xml:space="preserve">Distinguish between </w:t>
      </w:r>
      <w:r w:rsidRPr="003B0238">
        <w:rPr>
          <w:rFonts w:ascii="Arial" w:hAnsi="Arial" w:cs="Arial"/>
          <w:i/>
          <w:sz w:val="20"/>
          <w:szCs w:val="20"/>
        </w:rPr>
        <w:t>judicial review</w:t>
      </w:r>
      <w:r w:rsidRPr="003B0238">
        <w:rPr>
          <w:rFonts w:ascii="Arial" w:hAnsi="Arial" w:cs="Arial"/>
          <w:sz w:val="20"/>
          <w:szCs w:val="20"/>
        </w:rPr>
        <w:t xml:space="preserve"> and </w:t>
      </w:r>
      <w:r w:rsidRPr="003B0238">
        <w:rPr>
          <w:rFonts w:ascii="Arial" w:hAnsi="Arial" w:cs="Arial"/>
          <w:i/>
          <w:sz w:val="20"/>
          <w:szCs w:val="20"/>
        </w:rPr>
        <w:t>statutory interpretation</w:t>
      </w:r>
      <w:r w:rsidR="001454B8" w:rsidRPr="003B0238">
        <w:rPr>
          <w:rFonts w:ascii="Arial" w:hAnsi="Arial" w:cs="Arial"/>
          <w:sz w:val="20"/>
          <w:szCs w:val="20"/>
        </w:rPr>
        <w:t>.</w:t>
      </w:r>
    </w:p>
    <w:p w:rsidR="001454B8" w:rsidRPr="003B0238" w:rsidRDefault="001454B8" w:rsidP="00F20316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5E71BF" w:rsidRPr="003B0238" w:rsidRDefault="007E41D6" w:rsidP="00C258A5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B0238">
        <w:rPr>
          <w:rFonts w:ascii="Arial" w:hAnsi="Arial" w:cs="Arial"/>
          <w:sz w:val="20"/>
          <w:szCs w:val="20"/>
        </w:rPr>
        <w:t>Summarize procedure in the U.S. Supreme Court, including the “discuss list,” oral argument, the conference, and opinion writing</w:t>
      </w:r>
      <w:r w:rsidR="00B23FCD" w:rsidRPr="003B0238">
        <w:rPr>
          <w:rFonts w:ascii="Arial" w:hAnsi="Arial" w:cs="Arial"/>
          <w:sz w:val="20"/>
          <w:szCs w:val="20"/>
        </w:rPr>
        <w:t>.</w:t>
      </w:r>
    </w:p>
    <w:p w:rsidR="00F20316" w:rsidRPr="003B0238" w:rsidRDefault="00F20316" w:rsidP="00F20316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5E71BF" w:rsidRPr="003B0238" w:rsidRDefault="007E41D6" w:rsidP="00C258A5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B0238">
        <w:rPr>
          <w:rFonts w:ascii="Arial" w:hAnsi="Arial" w:cs="Arial"/>
          <w:sz w:val="20"/>
          <w:szCs w:val="20"/>
        </w:rPr>
        <w:t>Explain the importance of opinion writing at the Supreme Court level and describe the different types of opinions</w:t>
      </w:r>
      <w:r w:rsidR="00206456" w:rsidRPr="003B0238">
        <w:rPr>
          <w:rFonts w:ascii="Arial" w:hAnsi="Arial" w:cs="Arial"/>
          <w:sz w:val="20"/>
          <w:szCs w:val="20"/>
        </w:rPr>
        <w:t>.</w:t>
      </w:r>
    </w:p>
    <w:p w:rsidR="001454B8" w:rsidRPr="003B0238" w:rsidRDefault="001454B8" w:rsidP="001454B8">
      <w:pPr>
        <w:pStyle w:val="NoSpacing"/>
        <w:rPr>
          <w:rFonts w:ascii="Arial" w:hAnsi="Arial" w:cs="Arial"/>
          <w:sz w:val="20"/>
          <w:szCs w:val="20"/>
        </w:rPr>
      </w:pPr>
    </w:p>
    <w:p w:rsidR="001454B8" w:rsidRPr="003B0238" w:rsidRDefault="007E41D6" w:rsidP="001454B8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B0238">
        <w:rPr>
          <w:rFonts w:ascii="Arial" w:hAnsi="Arial" w:cs="Arial"/>
          <w:sz w:val="20"/>
          <w:szCs w:val="20"/>
        </w:rPr>
        <w:t>Identify factors used by the Supreme Court in deciding which cases to accept for review</w:t>
      </w:r>
      <w:r w:rsidR="00206456" w:rsidRPr="003B0238">
        <w:rPr>
          <w:rFonts w:ascii="Arial" w:hAnsi="Arial" w:cs="Arial"/>
          <w:sz w:val="20"/>
          <w:szCs w:val="20"/>
        </w:rPr>
        <w:t>.</w:t>
      </w:r>
    </w:p>
    <w:p w:rsidR="001454B8" w:rsidRPr="003B0238" w:rsidRDefault="001454B8" w:rsidP="001454B8">
      <w:pPr>
        <w:pStyle w:val="NoSpacing"/>
        <w:rPr>
          <w:rFonts w:ascii="Arial" w:hAnsi="Arial" w:cs="Arial"/>
          <w:sz w:val="20"/>
          <w:szCs w:val="20"/>
        </w:rPr>
      </w:pPr>
    </w:p>
    <w:p w:rsidR="001454B8" w:rsidRPr="003B0238" w:rsidRDefault="007E41D6" w:rsidP="001454B8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B0238">
        <w:rPr>
          <w:rFonts w:ascii="Arial" w:hAnsi="Arial" w:cs="Arial"/>
          <w:sz w:val="20"/>
          <w:szCs w:val="20"/>
        </w:rPr>
        <w:t xml:space="preserve">Analyze the contrasting positions of </w:t>
      </w:r>
      <w:r w:rsidRPr="003B0238">
        <w:rPr>
          <w:rFonts w:ascii="Arial" w:hAnsi="Arial" w:cs="Arial"/>
          <w:i/>
          <w:sz w:val="20"/>
          <w:szCs w:val="20"/>
        </w:rPr>
        <w:t>judicial restraint</w:t>
      </w:r>
      <w:r w:rsidRPr="003B0238">
        <w:rPr>
          <w:rFonts w:ascii="Arial" w:hAnsi="Arial" w:cs="Arial"/>
          <w:sz w:val="20"/>
          <w:szCs w:val="20"/>
        </w:rPr>
        <w:t xml:space="preserve"> and </w:t>
      </w:r>
      <w:r w:rsidRPr="003B0238">
        <w:rPr>
          <w:rFonts w:ascii="Arial" w:hAnsi="Arial" w:cs="Arial"/>
          <w:i/>
          <w:sz w:val="20"/>
          <w:szCs w:val="20"/>
        </w:rPr>
        <w:t>judicial activism</w:t>
      </w:r>
      <w:r w:rsidR="00206456" w:rsidRPr="003B0238">
        <w:rPr>
          <w:rFonts w:ascii="Arial" w:hAnsi="Arial" w:cs="Arial"/>
          <w:sz w:val="20"/>
          <w:szCs w:val="20"/>
        </w:rPr>
        <w:t>.</w:t>
      </w:r>
    </w:p>
    <w:p w:rsidR="00DD3C9F" w:rsidRPr="003B0238" w:rsidRDefault="00DD3C9F" w:rsidP="00DD3C9F">
      <w:pPr>
        <w:pStyle w:val="NoSpacing"/>
        <w:rPr>
          <w:rFonts w:ascii="Arial" w:hAnsi="Arial" w:cs="Arial"/>
          <w:sz w:val="20"/>
          <w:szCs w:val="20"/>
        </w:rPr>
      </w:pPr>
    </w:p>
    <w:p w:rsidR="00DD3C9F" w:rsidRPr="003B0238" w:rsidRDefault="007E41D6" w:rsidP="00DD3C9F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B0238">
        <w:rPr>
          <w:rFonts w:ascii="Arial" w:hAnsi="Arial" w:cs="Arial"/>
          <w:sz w:val="20"/>
          <w:szCs w:val="20"/>
        </w:rPr>
        <w:t>Trace the historical evolution of the policy agenda of the Supreme Court</w:t>
      </w:r>
      <w:r w:rsidR="00DD3C9F" w:rsidRPr="003B0238">
        <w:rPr>
          <w:rFonts w:ascii="Arial" w:hAnsi="Arial" w:cs="Arial"/>
          <w:sz w:val="20"/>
          <w:szCs w:val="20"/>
        </w:rPr>
        <w:t>.</w:t>
      </w:r>
    </w:p>
    <w:p w:rsidR="007E41D6" w:rsidRPr="003B0238" w:rsidRDefault="007E41D6" w:rsidP="007E41D6">
      <w:pPr>
        <w:pStyle w:val="NoSpacing"/>
        <w:rPr>
          <w:rFonts w:ascii="Arial" w:hAnsi="Arial" w:cs="Arial"/>
          <w:sz w:val="20"/>
          <w:szCs w:val="20"/>
        </w:rPr>
      </w:pPr>
    </w:p>
    <w:p w:rsidR="001454B8" w:rsidRPr="003B0238" w:rsidRDefault="007E41D6" w:rsidP="007E41D6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B0238">
        <w:rPr>
          <w:rFonts w:ascii="Arial" w:hAnsi="Arial" w:cs="Arial"/>
          <w:sz w:val="20"/>
          <w:szCs w:val="20"/>
        </w:rPr>
        <w:t>Examine the ways in which American courts are both democratic and undemocratic institutions.</w:t>
      </w:r>
      <w:r w:rsidR="00C27188" w:rsidRPr="003B0238">
        <w:rPr>
          <w:rFonts w:ascii="Arial" w:hAnsi="Arial" w:cs="Arial"/>
          <w:b/>
          <w:sz w:val="20"/>
          <w:szCs w:val="20"/>
        </w:rPr>
        <w:tab/>
      </w:r>
    </w:p>
    <w:sectPr w:rsidR="001454B8" w:rsidRPr="003B0238" w:rsidSect="007E41D6">
      <w:type w:val="continuous"/>
      <w:pgSz w:w="12240" w:h="15840" w:code="1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B2E" w:rsidRDefault="00B50B2E" w:rsidP="00B17181">
      <w:pPr>
        <w:spacing w:after="0" w:line="240" w:lineRule="auto"/>
      </w:pPr>
      <w:r>
        <w:separator/>
      </w:r>
    </w:p>
  </w:endnote>
  <w:endnote w:type="continuationSeparator" w:id="0">
    <w:p w:rsidR="00B50B2E" w:rsidRDefault="00B50B2E" w:rsidP="00B17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B2E" w:rsidRDefault="00B50B2E" w:rsidP="00B17181">
      <w:pPr>
        <w:spacing w:after="0" w:line="240" w:lineRule="auto"/>
      </w:pPr>
      <w:r>
        <w:separator/>
      </w:r>
    </w:p>
  </w:footnote>
  <w:footnote w:type="continuationSeparator" w:id="0">
    <w:p w:rsidR="00B50B2E" w:rsidRDefault="00B50B2E" w:rsidP="00B17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4902"/>
    <w:multiLevelType w:val="hybridMultilevel"/>
    <w:tmpl w:val="C9AA1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A57BE"/>
    <w:multiLevelType w:val="hybridMultilevel"/>
    <w:tmpl w:val="09962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E33D4"/>
    <w:multiLevelType w:val="hybridMultilevel"/>
    <w:tmpl w:val="032AB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C5"/>
    <w:rsid w:val="00000CEF"/>
    <w:rsid w:val="000277D8"/>
    <w:rsid w:val="00086BDE"/>
    <w:rsid w:val="00087CBD"/>
    <w:rsid w:val="000C155B"/>
    <w:rsid w:val="000C31DA"/>
    <w:rsid w:val="000C5895"/>
    <w:rsid w:val="000C5A3F"/>
    <w:rsid w:val="000D26D8"/>
    <w:rsid w:val="000F0F00"/>
    <w:rsid w:val="0012239D"/>
    <w:rsid w:val="001447FE"/>
    <w:rsid w:val="001454B8"/>
    <w:rsid w:val="001931D4"/>
    <w:rsid w:val="001A0D53"/>
    <w:rsid w:val="001D776B"/>
    <w:rsid w:val="001F2837"/>
    <w:rsid w:val="001F3038"/>
    <w:rsid w:val="001F3229"/>
    <w:rsid w:val="00206456"/>
    <w:rsid w:val="00222424"/>
    <w:rsid w:val="00241ABD"/>
    <w:rsid w:val="00252C40"/>
    <w:rsid w:val="00261CD7"/>
    <w:rsid w:val="00267A5C"/>
    <w:rsid w:val="00286AAA"/>
    <w:rsid w:val="002E4EA4"/>
    <w:rsid w:val="002F5612"/>
    <w:rsid w:val="00323A08"/>
    <w:rsid w:val="0034359B"/>
    <w:rsid w:val="003550EC"/>
    <w:rsid w:val="00362CD1"/>
    <w:rsid w:val="00366A52"/>
    <w:rsid w:val="003B0238"/>
    <w:rsid w:val="003C0D2D"/>
    <w:rsid w:val="003C6708"/>
    <w:rsid w:val="003D243C"/>
    <w:rsid w:val="003E3AB1"/>
    <w:rsid w:val="004C382B"/>
    <w:rsid w:val="005024B2"/>
    <w:rsid w:val="00505573"/>
    <w:rsid w:val="00523973"/>
    <w:rsid w:val="005252C8"/>
    <w:rsid w:val="00536B6C"/>
    <w:rsid w:val="0054547A"/>
    <w:rsid w:val="005E6ADB"/>
    <w:rsid w:val="005E71BF"/>
    <w:rsid w:val="00643DE0"/>
    <w:rsid w:val="00653B9E"/>
    <w:rsid w:val="00663579"/>
    <w:rsid w:val="006707D7"/>
    <w:rsid w:val="00680540"/>
    <w:rsid w:val="006A17F5"/>
    <w:rsid w:val="006F398F"/>
    <w:rsid w:val="007200E4"/>
    <w:rsid w:val="00722204"/>
    <w:rsid w:val="00742BD3"/>
    <w:rsid w:val="0074445B"/>
    <w:rsid w:val="00744912"/>
    <w:rsid w:val="007456D6"/>
    <w:rsid w:val="0076613A"/>
    <w:rsid w:val="00767058"/>
    <w:rsid w:val="007A5DE4"/>
    <w:rsid w:val="007B1E0A"/>
    <w:rsid w:val="007B37DE"/>
    <w:rsid w:val="007B45B7"/>
    <w:rsid w:val="007C069E"/>
    <w:rsid w:val="007C74EE"/>
    <w:rsid w:val="007D7A19"/>
    <w:rsid w:val="007E41D6"/>
    <w:rsid w:val="007F7ECE"/>
    <w:rsid w:val="00800276"/>
    <w:rsid w:val="00870083"/>
    <w:rsid w:val="00884591"/>
    <w:rsid w:val="0090167E"/>
    <w:rsid w:val="00930907"/>
    <w:rsid w:val="00955A29"/>
    <w:rsid w:val="00967975"/>
    <w:rsid w:val="00990F64"/>
    <w:rsid w:val="009974C5"/>
    <w:rsid w:val="009C367D"/>
    <w:rsid w:val="00A609B4"/>
    <w:rsid w:val="00A85A28"/>
    <w:rsid w:val="00AD084D"/>
    <w:rsid w:val="00AE23CA"/>
    <w:rsid w:val="00AF24F4"/>
    <w:rsid w:val="00AF5C48"/>
    <w:rsid w:val="00B17181"/>
    <w:rsid w:val="00B23FCD"/>
    <w:rsid w:val="00B50B2E"/>
    <w:rsid w:val="00B62D51"/>
    <w:rsid w:val="00B63467"/>
    <w:rsid w:val="00B74112"/>
    <w:rsid w:val="00B7478F"/>
    <w:rsid w:val="00B846C0"/>
    <w:rsid w:val="00B86499"/>
    <w:rsid w:val="00C06DEC"/>
    <w:rsid w:val="00C258A5"/>
    <w:rsid w:val="00C27188"/>
    <w:rsid w:val="00C77784"/>
    <w:rsid w:val="00CA0BBA"/>
    <w:rsid w:val="00CA388A"/>
    <w:rsid w:val="00CB6593"/>
    <w:rsid w:val="00D00A60"/>
    <w:rsid w:val="00D04B51"/>
    <w:rsid w:val="00D63942"/>
    <w:rsid w:val="00D64397"/>
    <w:rsid w:val="00D660D8"/>
    <w:rsid w:val="00D94B5B"/>
    <w:rsid w:val="00DA49A6"/>
    <w:rsid w:val="00DD3C9F"/>
    <w:rsid w:val="00DD3FEB"/>
    <w:rsid w:val="00E05A07"/>
    <w:rsid w:val="00E2285B"/>
    <w:rsid w:val="00E44ECD"/>
    <w:rsid w:val="00E57DC2"/>
    <w:rsid w:val="00E602D8"/>
    <w:rsid w:val="00E66935"/>
    <w:rsid w:val="00E77B3D"/>
    <w:rsid w:val="00E87A7D"/>
    <w:rsid w:val="00EE23D3"/>
    <w:rsid w:val="00EF2376"/>
    <w:rsid w:val="00EF50CD"/>
    <w:rsid w:val="00F0563C"/>
    <w:rsid w:val="00F05963"/>
    <w:rsid w:val="00F20316"/>
    <w:rsid w:val="00F33A74"/>
    <w:rsid w:val="00F92C32"/>
    <w:rsid w:val="00FA72FF"/>
    <w:rsid w:val="00FB32E6"/>
    <w:rsid w:val="00FD37D1"/>
    <w:rsid w:val="00FD69ED"/>
    <w:rsid w:val="00FF44A8"/>
    <w:rsid w:val="00FF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974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4C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974C5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NoSpacing">
    <w:name w:val="No Spacing"/>
    <w:uiPriority w:val="1"/>
    <w:qFormat/>
    <w:rsid w:val="009974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17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7181"/>
  </w:style>
  <w:style w:type="paragraph" w:styleId="Footer">
    <w:name w:val="footer"/>
    <w:basedOn w:val="Normal"/>
    <w:link w:val="FooterChar"/>
    <w:uiPriority w:val="99"/>
    <w:semiHidden/>
    <w:unhideWhenUsed/>
    <w:rsid w:val="00B17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7181"/>
  </w:style>
  <w:style w:type="table" w:styleId="TableGrid">
    <w:name w:val="Table Grid"/>
    <w:basedOn w:val="TableNormal"/>
    <w:uiPriority w:val="59"/>
    <w:rsid w:val="00F059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D7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643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71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974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4C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974C5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NoSpacing">
    <w:name w:val="No Spacing"/>
    <w:uiPriority w:val="1"/>
    <w:qFormat/>
    <w:rsid w:val="009974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17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7181"/>
  </w:style>
  <w:style w:type="paragraph" w:styleId="Footer">
    <w:name w:val="footer"/>
    <w:basedOn w:val="Normal"/>
    <w:link w:val="FooterChar"/>
    <w:uiPriority w:val="99"/>
    <w:semiHidden/>
    <w:unhideWhenUsed/>
    <w:rsid w:val="00B17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7181"/>
  </w:style>
  <w:style w:type="table" w:styleId="TableGrid">
    <w:name w:val="Table Grid"/>
    <w:basedOn w:val="TableNormal"/>
    <w:uiPriority w:val="59"/>
    <w:rsid w:val="00F059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D7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643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7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1699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4571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78475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7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7607">
                  <w:blockQuote w:val="1"/>
                  <w:marLeft w:val="251"/>
                  <w:marRight w:val="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1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85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4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2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4772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4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5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2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9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2675">
                  <w:blockQuote w:val="1"/>
                  <w:marLeft w:val="251"/>
                  <w:marRight w:val="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6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2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8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3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0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8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27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3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2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1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C08B7-39C3-4855-92E6-F99AD9F9A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FortBend ISD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jeffrey.mcconnell</dc:creator>
  <cp:lastModifiedBy>McConnell, Jeff</cp:lastModifiedBy>
  <cp:revision>2</cp:revision>
  <cp:lastPrinted>2012-11-07T18:32:00Z</cp:lastPrinted>
  <dcterms:created xsi:type="dcterms:W3CDTF">2014-04-03T15:25:00Z</dcterms:created>
  <dcterms:modified xsi:type="dcterms:W3CDTF">2014-04-03T15:25:00Z</dcterms:modified>
</cp:coreProperties>
</file>